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741" w:rsidRDefault="006E5741" w:rsidP="006E5741">
      <w:pPr>
        <w:autoSpaceDE w:val="0"/>
        <w:autoSpaceDN w:val="0"/>
        <w:adjustRightInd w:val="0"/>
        <w:spacing w:after="0" w:line="240" w:lineRule="auto"/>
        <w:jc w:val="center"/>
        <w:rPr>
          <w:rFonts w:ascii="SourceSansProSemibold" w:hAnsi="SourceSansProSemibold" w:cs="SourceSansProSemibold"/>
          <w:color w:val="172984"/>
          <w:sz w:val="72"/>
          <w:szCs w:val="72"/>
        </w:rPr>
      </w:pPr>
      <w:bookmarkStart w:id="0" w:name="_GoBack"/>
      <w:bookmarkEnd w:id="0"/>
    </w:p>
    <w:p w:rsidR="006E5741" w:rsidRDefault="006E5741" w:rsidP="006E5741">
      <w:pPr>
        <w:autoSpaceDE w:val="0"/>
        <w:autoSpaceDN w:val="0"/>
        <w:adjustRightInd w:val="0"/>
        <w:spacing w:after="0" w:line="240" w:lineRule="auto"/>
        <w:jc w:val="center"/>
        <w:rPr>
          <w:rFonts w:ascii="SourceSansProSemibold" w:hAnsi="SourceSansProSemibold" w:cs="SourceSansProSemibold"/>
          <w:color w:val="172984"/>
          <w:sz w:val="72"/>
          <w:szCs w:val="72"/>
        </w:rPr>
      </w:pPr>
    </w:p>
    <w:p w:rsidR="006E5741" w:rsidRDefault="006E5741" w:rsidP="006E5741">
      <w:pPr>
        <w:autoSpaceDE w:val="0"/>
        <w:autoSpaceDN w:val="0"/>
        <w:adjustRightInd w:val="0"/>
        <w:spacing w:after="0" w:line="240" w:lineRule="auto"/>
        <w:jc w:val="center"/>
        <w:rPr>
          <w:rFonts w:ascii="SourceSansProSemibold" w:hAnsi="SourceSansProSemibold" w:cs="SourceSansProSemibold"/>
          <w:color w:val="172984"/>
          <w:sz w:val="72"/>
          <w:szCs w:val="72"/>
        </w:rPr>
      </w:pPr>
    </w:p>
    <w:p w:rsidR="006E5741" w:rsidRDefault="006E5741" w:rsidP="006E5741">
      <w:pPr>
        <w:autoSpaceDE w:val="0"/>
        <w:autoSpaceDN w:val="0"/>
        <w:adjustRightInd w:val="0"/>
        <w:spacing w:after="0" w:line="240" w:lineRule="auto"/>
        <w:jc w:val="center"/>
        <w:rPr>
          <w:rFonts w:ascii="SourceSansProSemibold" w:hAnsi="SourceSansProSemibold" w:cs="SourceSansProSemibold"/>
          <w:color w:val="172984"/>
          <w:sz w:val="72"/>
          <w:szCs w:val="72"/>
        </w:rPr>
      </w:pPr>
    </w:p>
    <w:p w:rsidR="006E5741" w:rsidRDefault="006E5741" w:rsidP="006E5741">
      <w:pPr>
        <w:autoSpaceDE w:val="0"/>
        <w:autoSpaceDN w:val="0"/>
        <w:adjustRightInd w:val="0"/>
        <w:spacing w:after="0" w:line="240" w:lineRule="auto"/>
        <w:jc w:val="center"/>
        <w:rPr>
          <w:rFonts w:ascii="SourceSansProSemibold" w:hAnsi="SourceSansProSemibold" w:cs="SourceSansProSemibold"/>
          <w:color w:val="172984"/>
          <w:sz w:val="72"/>
          <w:szCs w:val="72"/>
        </w:rPr>
      </w:pPr>
    </w:p>
    <w:p w:rsidR="006F0455" w:rsidRDefault="00CB4378" w:rsidP="006E5741">
      <w:pPr>
        <w:jc w:val="center"/>
        <w:rPr>
          <w:rFonts w:ascii="SourceSansProSemibold" w:hAnsi="SourceSansProSemibold" w:cs="SourceSansProSemibold"/>
          <w:color w:val="172984"/>
          <w:sz w:val="72"/>
          <w:szCs w:val="72"/>
        </w:rPr>
      </w:pPr>
      <w:r>
        <w:rPr>
          <w:rFonts w:ascii="SourceSansProSemibold" w:hAnsi="SourceSansProSemibold" w:cs="SourceSansProSemibold"/>
          <w:color w:val="172984"/>
          <w:sz w:val="72"/>
          <w:szCs w:val="72"/>
        </w:rPr>
        <w:t xml:space="preserve"> Änderungssatzung</w:t>
      </w:r>
    </w:p>
    <w:p w:rsidR="00CB4378" w:rsidRPr="004F434C" w:rsidRDefault="0040780D" w:rsidP="00CB4378">
      <w:pPr>
        <w:jc w:val="center"/>
        <w:rPr>
          <w:rFonts w:ascii="SourceSansProSemibold" w:hAnsi="SourceSansProSemibold" w:cs="SourceSansProSemibold"/>
          <w:color w:val="172984"/>
          <w:sz w:val="72"/>
          <w:szCs w:val="72"/>
        </w:rPr>
      </w:pPr>
      <w:r w:rsidRPr="004F434C">
        <w:rPr>
          <w:rFonts w:ascii="SourceSansProSemibold" w:hAnsi="SourceSansProSemibold" w:cs="SourceSansProSemibold"/>
          <w:color w:val="172984"/>
          <w:sz w:val="72"/>
          <w:szCs w:val="72"/>
        </w:rPr>
        <w:t>z</w:t>
      </w:r>
      <w:r w:rsidR="00CB4378" w:rsidRPr="004F434C">
        <w:rPr>
          <w:rFonts w:ascii="SourceSansProSemibold" w:hAnsi="SourceSansProSemibold" w:cs="SourceSansProSemibold"/>
          <w:color w:val="172984"/>
          <w:sz w:val="72"/>
          <w:szCs w:val="72"/>
        </w:rPr>
        <w:t>ur Zweitwohnung</w:t>
      </w:r>
      <w:r w:rsidR="004F434C">
        <w:rPr>
          <w:rFonts w:ascii="SourceSansProSemibold" w:hAnsi="SourceSansProSemibold" w:cs="SourceSansProSemibold"/>
          <w:color w:val="172984"/>
          <w:sz w:val="72"/>
          <w:szCs w:val="72"/>
        </w:rPr>
        <w:t>s-</w:t>
      </w:r>
      <w:r w:rsidR="00CB4378" w:rsidRPr="004F434C">
        <w:rPr>
          <w:rFonts w:ascii="SourceSansProSemibold" w:hAnsi="SourceSansProSemibold" w:cs="SourceSansProSemibold"/>
          <w:color w:val="172984"/>
          <w:sz w:val="72"/>
          <w:szCs w:val="72"/>
        </w:rPr>
        <w:t>steuersatzung</w:t>
      </w:r>
    </w:p>
    <w:p w:rsidR="00CB4378" w:rsidRDefault="00CB4378" w:rsidP="00CB4378">
      <w:pPr>
        <w:jc w:val="center"/>
        <w:rPr>
          <w:rFonts w:ascii="SourceSansProSemibold" w:hAnsi="SourceSansProSemibold" w:cs="SourceSansProSemibold"/>
          <w:color w:val="172984"/>
          <w:sz w:val="64"/>
          <w:szCs w:val="72"/>
        </w:rPr>
      </w:pPr>
    </w:p>
    <w:p w:rsidR="00CB4378" w:rsidRDefault="00CB4378" w:rsidP="006E5741">
      <w:pPr>
        <w:jc w:val="center"/>
        <w:rPr>
          <w:rFonts w:ascii="SourceSansProSemibold" w:hAnsi="SourceSansProSemibold" w:cs="SourceSansProSemibold"/>
          <w:color w:val="172984"/>
          <w:sz w:val="72"/>
          <w:szCs w:val="72"/>
        </w:rPr>
      </w:pPr>
    </w:p>
    <w:p w:rsidR="00CB4378" w:rsidRDefault="00CB4378" w:rsidP="006E5741">
      <w:pPr>
        <w:jc w:val="center"/>
        <w:rPr>
          <w:rFonts w:ascii="SourceSansProSemibold" w:hAnsi="SourceSansProSemibold" w:cs="SourceSansProSemibold"/>
          <w:color w:val="172984"/>
          <w:sz w:val="72"/>
          <w:szCs w:val="72"/>
        </w:rPr>
      </w:pPr>
    </w:p>
    <w:p w:rsidR="00CB4378" w:rsidRDefault="00CB4378" w:rsidP="006E5741">
      <w:pPr>
        <w:jc w:val="center"/>
        <w:rPr>
          <w:rFonts w:ascii="SourceSansProSemibold" w:hAnsi="SourceSansProSemibold" w:cs="SourceSansProSemibold"/>
          <w:color w:val="172984"/>
          <w:sz w:val="72"/>
          <w:szCs w:val="72"/>
        </w:rPr>
      </w:pPr>
    </w:p>
    <w:p w:rsidR="0040780D" w:rsidRDefault="0040780D" w:rsidP="006E5741">
      <w:pPr>
        <w:jc w:val="center"/>
        <w:rPr>
          <w:rFonts w:ascii="SourceSansProSemibold" w:hAnsi="SourceSansProSemibold" w:cs="SourceSansProSemibold"/>
          <w:color w:val="172984"/>
          <w:sz w:val="72"/>
          <w:szCs w:val="72"/>
        </w:rPr>
      </w:pPr>
    </w:p>
    <w:p w:rsidR="0040780D" w:rsidRDefault="0040780D" w:rsidP="006E5741">
      <w:pPr>
        <w:jc w:val="center"/>
        <w:rPr>
          <w:rFonts w:ascii="SourceSansProSemibold" w:hAnsi="SourceSansProSemibold" w:cs="SourceSansProSemibold"/>
          <w:color w:val="172984"/>
          <w:sz w:val="72"/>
          <w:szCs w:val="72"/>
        </w:rPr>
      </w:pPr>
    </w:p>
    <w:p w:rsidR="0040780D" w:rsidRPr="0040780D" w:rsidRDefault="0040780D" w:rsidP="006E5741">
      <w:pPr>
        <w:jc w:val="center"/>
        <w:rPr>
          <w:rFonts w:ascii="SourceSansProSemibold" w:hAnsi="SourceSansProSemibold" w:cs="SourceSansProSemibold"/>
          <w:color w:val="172984"/>
          <w:sz w:val="28"/>
          <w:szCs w:val="28"/>
        </w:rPr>
      </w:pPr>
      <w:r w:rsidRPr="0040780D">
        <w:rPr>
          <w:rFonts w:ascii="SourceSansProSemibold" w:hAnsi="SourceSansProSemibold" w:cs="SourceSansProSemibold"/>
          <w:color w:val="172984"/>
          <w:sz w:val="28"/>
          <w:szCs w:val="28"/>
        </w:rPr>
        <w:t>Entwurf</w:t>
      </w:r>
    </w:p>
    <w:p w:rsidR="0040780D" w:rsidRPr="0040780D" w:rsidRDefault="0040780D" w:rsidP="0040780D">
      <w:pPr>
        <w:autoSpaceDE w:val="0"/>
        <w:autoSpaceDN w:val="0"/>
        <w:adjustRightInd w:val="0"/>
        <w:spacing w:after="0" w:line="240" w:lineRule="auto"/>
        <w:jc w:val="both"/>
        <w:rPr>
          <w:rFonts w:ascii="Arial" w:hAnsi="Arial" w:cs="Arial"/>
        </w:rPr>
      </w:pPr>
    </w:p>
    <w:p w:rsidR="0040780D" w:rsidRPr="0040780D" w:rsidRDefault="0040780D" w:rsidP="0040780D">
      <w:pPr>
        <w:autoSpaceDE w:val="0"/>
        <w:autoSpaceDN w:val="0"/>
        <w:adjustRightInd w:val="0"/>
        <w:spacing w:after="0" w:line="240" w:lineRule="auto"/>
        <w:jc w:val="center"/>
        <w:rPr>
          <w:rFonts w:ascii="Arial" w:hAnsi="Arial" w:cs="Arial"/>
          <w:sz w:val="28"/>
          <w:szCs w:val="28"/>
        </w:rPr>
      </w:pPr>
      <w:r w:rsidRPr="0040780D">
        <w:rPr>
          <w:rFonts w:ascii="Arial" w:hAnsi="Arial" w:cs="Arial"/>
          <w:sz w:val="28"/>
          <w:szCs w:val="28"/>
        </w:rPr>
        <w:t>Änderungssatzung zur Satzung über die Erhebung einer Zweitwohnungssteuer im Gebiet der Kreisstadt Dietzenbach (Zweitwohnungssteuersatzung)</w:t>
      </w:r>
    </w:p>
    <w:p w:rsidR="0040780D" w:rsidRPr="0040780D" w:rsidRDefault="0040780D" w:rsidP="0040780D">
      <w:pPr>
        <w:autoSpaceDE w:val="0"/>
        <w:autoSpaceDN w:val="0"/>
        <w:adjustRightInd w:val="0"/>
        <w:spacing w:after="0" w:line="240" w:lineRule="auto"/>
        <w:jc w:val="center"/>
        <w:rPr>
          <w:rFonts w:ascii="Arial" w:hAnsi="Arial" w:cs="Arial"/>
        </w:rPr>
      </w:pPr>
    </w:p>
    <w:p w:rsidR="0040780D" w:rsidRPr="0040780D" w:rsidRDefault="0040780D" w:rsidP="0040780D">
      <w:pPr>
        <w:autoSpaceDE w:val="0"/>
        <w:autoSpaceDN w:val="0"/>
        <w:adjustRightInd w:val="0"/>
        <w:spacing w:after="0" w:line="240" w:lineRule="auto"/>
        <w:jc w:val="both"/>
        <w:rPr>
          <w:rFonts w:ascii="Arial" w:hAnsi="Arial" w:cs="Arial"/>
        </w:rPr>
      </w:pPr>
    </w:p>
    <w:p w:rsidR="0040780D" w:rsidRPr="0040780D" w:rsidRDefault="0040780D" w:rsidP="0040780D">
      <w:pPr>
        <w:autoSpaceDE w:val="0"/>
        <w:autoSpaceDN w:val="0"/>
        <w:adjustRightInd w:val="0"/>
        <w:spacing w:after="0" w:line="240" w:lineRule="auto"/>
        <w:jc w:val="both"/>
        <w:rPr>
          <w:rFonts w:ascii="Arial" w:hAnsi="Arial" w:cs="Arial"/>
        </w:rPr>
      </w:pPr>
    </w:p>
    <w:p w:rsidR="0040780D" w:rsidRPr="0040780D" w:rsidRDefault="0040780D" w:rsidP="00D6434D">
      <w:pPr>
        <w:autoSpaceDE w:val="0"/>
        <w:autoSpaceDN w:val="0"/>
        <w:adjustRightInd w:val="0"/>
        <w:spacing w:after="0" w:line="240" w:lineRule="auto"/>
        <w:jc w:val="both"/>
        <w:rPr>
          <w:rFonts w:ascii="Arial" w:hAnsi="Arial" w:cs="Arial"/>
          <w:sz w:val="24"/>
          <w:szCs w:val="24"/>
        </w:rPr>
      </w:pPr>
      <w:r w:rsidRPr="00D6434D">
        <w:rPr>
          <w:rFonts w:ascii="Arial" w:hAnsi="Arial" w:cs="Arial"/>
          <w:sz w:val="24"/>
          <w:szCs w:val="24"/>
        </w:rPr>
        <w:t>Au</w:t>
      </w:r>
      <w:r w:rsidR="00D6434D">
        <w:rPr>
          <w:rFonts w:ascii="Arial" w:hAnsi="Arial" w:cs="Arial"/>
          <w:sz w:val="24"/>
          <w:szCs w:val="24"/>
        </w:rPr>
        <w:t>fgrund der §§ 5 und 51 der Hessischen</w:t>
      </w:r>
      <w:r w:rsidRPr="00D6434D">
        <w:rPr>
          <w:rFonts w:ascii="Arial" w:hAnsi="Arial" w:cs="Arial"/>
          <w:sz w:val="24"/>
          <w:szCs w:val="24"/>
        </w:rPr>
        <w:t xml:space="preserve"> Gemeindeordnung in der Fassung der Bekanntmachung vom 07.03.2005 (GVBl I S. 142), zuletzt geändert durch Artikel 6 des Gesetzes vom 21.06.2018 (GVBl. S. 291) und der §§  1, 2 und 7 des Gesetzes über kommunale Abgaben (KAG) vom 24.03.2013,</w:t>
      </w:r>
      <w:r w:rsidR="00D6434D" w:rsidRPr="00D6434D">
        <w:rPr>
          <w:rFonts w:ascii="Arial" w:hAnsi="Arial" w:cs="Arial"/>
          <w:sz w:val="24"/>
          <w:szCs w:val="24"/>
        </w:rPr>
        <w:t xml:space="preserve"> </w:t>
      </w:r>
      <w:r w:rsidRPr="00D6434D">
        <w:rPr>
          <w:rFonts w:ascii="Arial" w:hAnsi="Arial" w:cs="Arial"/>
          <w:sz w:val="24"/>
          <w:szCs w:val="24"/>
        </w:rPr>
        <w:t>zuletzt geändert durch</w:t>
      </w:r>
      <w:r w:rsidR="00D6434D" w:rsidRPr="00D6434D">
        <w:rPr>
          <w:rFonts w:ascii="Arial" w:hAnsi="Arial" w:cs="Arial"/>
          <w:sz w:val="24"/>
          <w:szCs w:val="24"/>
        </w:rPr>
        <w:t xml:space="preserve"> Artikel 1 des</w:t>
      </w:r>
      <w:r w:rsidRPr="00D6434D">
        <w:rPr>
          <w:rFonts w:ascii="Arial" w:hAnsi="Arial" w:cs="Arial"/>
          <w:sz w:val="24"/>
          <w:szCs w:val="24"/>
        </w:rPr>
        <w:t xml:space="preserve"> </w:t>
      </w:r>
      <w:r w:rsidR="00D6434D" w:rsidRPr="00D6434D">
        <w:rPr>
          <w:rFonts w:ascii="Arial" w:hAnsi="Arial" w:cs="Arial"/>
          <w:sz w:val="24"/>
          <w:szCs w:val="24"/>
        </w:rPr>
        <w:t>Gesetzes vom 28.05.2018 (GVBl. S. 247)</w:t>
      </w:r>
      <w:r w:rsidR="00D6434D">
        <w:rPr>
          <w:rFonts w:ascii="Arial" w:hAnsi="Arial" w:cs="Arial"/>
          <w:sz w:val="24"/>
          <w:szCs w:val="24"/>
        </w:rPr>
        <w:t xml:space="preserve"> </w:t>
      </w:r>
      <w:r w:rsidRPr="0040780D">
        <w:rPr>
          <w:rFonts w:ascii="Arial" w:hAnsi="Arial" w:cs="Arial"/>
          <w:sz w:val="24"/>
          <w:szCs w:val="24"/>
        </w:rPr>
        <w:t>hat die Stadtverordnetenversammlung der Kreisstadt Dietzenbach</w:t>
      </w:r>
      <w:r w:rsidR="00D6434D">
        <w:rPr>
          <w:rFonts w:ascii="Arial" w:hAnsi="Arial" w:cs="Arial"/>
          <w:sz w:val="24"/>
          <w:szCs w:val="24"/>
        </w:rPr>
        <w:t xml:space="preserve"> in ihrer Sitzung</w:t>
      </w:r>
      <w:r w:rsidRPr="0040780D">
        <w:rPr>
          <w:rFonts w:ascii="Arial" w:hAnsi="Arial" w:cs="Arial"/>
          <w:sz w:val="24"/>
          <w:szCs w:val="24"/>
        </w:rPr>
        <w:t xml:space="preserve"> am</w:t>
      </w:r>
      <w:r w:rsidR="00D6434D">
        <w:rPr>
          <w:rFonts w:ascii="Arial" w:hAnsi="Arial" w:cs="Arial"/>
          <w:sz w:val="24"/>
          <w:szCs w:val="24"/>
        </w:rPr>
        <w:t xml:space="preserve"> …………..  folgende Änderungssatzung </w:t>
      </w:r>
      <w:r w:rsidR="00D6434D" w:rsidRPr="00D6434D">
        <w:rPr>
          <w:rFonts w:ascii="Arial" w:hAnsi="Arial" w:cs="Arial"/>
          <w:sz w:val="24"/>
          <w:szCs w:val="24"/>
        </w:rPr>
        <w:t>zur Satzung über die Erhebung einer Zweitwohnungssteuer im Gebiet der Kreisstadt Dietzenbach (Zweitwohnungssteuersatzung</w:t>
      </w:r>
      <w:r w:rsidR="00D6434D">
        <w:rPr>
          <w:rFonts w:ascii="Arial" w:hAnsi="Arial" w:cs="Arial"/>
          <w:sz w:val="24"/>
          <w:szCs w:val="24"/>
        </w:rPr>
        <w:t>)</w:t>
      </w:r>
      <w:r w:rsidR="00D6434D" w:rsidRPr="0040780D">
        <w:rPr>
          <w:rFonts w:ascii="Arial" w:hAnsi="Arial" w:cs="Arial"/>
          <w:sz w:val="24"/>
          <w:szCs w:val="24"/>
        </w:rPr>
        <w:t xml:space="preserve"> </w:t>
      </w:r>
      <w:r w:rsidRPr="0040780D">
        <w:rPr>
          <w:rFonts w:ascii="Arial" w:hAnsi="Arial" w:cs="Arial"/>
          <w:sz w:val="24"/>
          <w:szCs w:val="24"/>
        </w:rPr>
        <w:t>beschlossen:</w:t>
      </w:r>
    </w:p>
    <w:p w:rsidR="006E5741" w:rsidRPr="0040780D" w:rsidRDefault="006E5741" w:rsidP="00D6434D">
      <w:pPr>
        <w:rPr>
          <w:rFonts w:ascii="Arial" w:hAnsi="Arial" w:cs="Arial"/>
        </w:rPr>
      </w:pPr>
    </w:p>
    <w:p w:rsidR="00D6434D" w:rsidRPr="00D6434D" w:rsidRDefault="00D6434D" w:rsidP="00D6434D">
      <w:pPr>
        <w:tabs>
          <w:tab w:val="left" w:pos="3969"/>
        </w:tabs>
        <w:jc w:val="center"/>
        <w:rPr>
          <w:rFonts w:ascii="Arial" w:hAnsi="Arial" w:cs="Arial"/>
          <w:b/>
          <w:sz w:val="24"/>
          <w:szCs w:val="24"/>
        </w:rPr>
      </w:pPr>
      <w:r>
        <w:rPr>
          <w:rFonts w:ascii="Arial" w:hAnsi="Arial" w:cs="Arial"/>
          <w:b/>
          <w:sz w:val="24"/>
          <w:szCs w:val="24"/>
        </w:rPr>
        <w:lastRenderedPageBreak/>
        <w:t>Artikel I</w:t>
      </w:r>
    </w:p>
    <w:p w:rsidR="00D6434D" w:rsidRDefault="00D6434D" w:rsidP="006E5741">
      <w:pPr>
        <w:tabs>
          <w:tab w:val="left" w:pos="3969"/>
        </w:tabs>
        <w:jc w:val="both"/>
        <w:rPr>
          <w:rFonts w:ascii="Arial" w:hAnsi="Arial" w:cs="Arial"/>
          <w:sz w:val="24"/>
          <w:szCs w:val="24"/>
        </w:rPr>
      </w:pPr>
      <w:r>
        <w:rPr>
          <w:rFonts w:ascii="Arial" w:hAnsi="Arial" w:cs="Arial"/>
          <w:sz w:val="24"/>
          <w:szCs w:val="24"/>
        </w:rPr>
        <w:t>§ 4 Steuermaßstab erhält folgende Fassung:</w:t>
      </w:r>
    </w:p>
    <w:p w:rsidR="00CB4378" w:rsidRPr="00D6434D" w:rsidRDefault="00D6434D" w:rsidP="00CB4378">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CB4378" w:rsidRPr="00D6434D">
        <w:rPr>
          <w:rFonts w:ascii="Arial" w:hAnsi="Arial" w:cs="Arial"/>
          <w:color w:val="000000" w:themeColor="text1"/>
          <w:sz w:val="24"/>
          <w:szCs w:val="24"/>
        </w:rPr>
        <w:t>1) Bemessungsgrundlage der Steuer ist der jährliche Mietaufwand (Absatz 2 bis 5 )</w:t>
      </w:r>
      <w:r>
        <w:rPr>
          <w:rFonts w:ascii="Arial" w:hAnsi="Arial" w:cs="Arial"/>
          <w:color w:val="000000" w:themeColor="text1"/>
          <w:sz w:val="24"/>
          <w:szCs w:val="24"/>
        </w:rPr>
        <w:t>.</w:t>
      </w:r>
    </w:p>
    <w:p w:rsidR="00CB4378" w:rsidRPr="00D6434D" w:rsidRDefault="00CB4378" w:rsidP="00CB4378">
      <w:pPr>
        <w:autoSpaceDE w:val="0"/>
        <w:autoSpaceDN w:val="0"/>
        <w:adjustRightInd w:val="0"/>
        <w:spacing w:after="0" w:line="240" w:lineRule="auto"/>
        <w:rPr>
          <w:rFonts w:ascii="Arial" w:hAnsi="Arial" w:cs="Arial"/>
          <w:color w:val="000000" w:themeColor="text1"/>
          <w:sz w:val="24"/>
          <w:szCs w:val="24"/>
        </w:rPr>
      </w:pPr>
    </w:p>
    <w:p w:rsidR="00CB4378" w:rsidRPr="00D6434D" w:rsidRDefault="00D6434D" w:rsidP="00D6434D">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r w:rsidR="00CB4378" w:rsidRPr="00D6434D">
        <w:rPr>
          <w:rFonts w:ascii="Arial" w:hAnsi="Arial" w:cs="Arial"/>
          <w:color w:val="000000" w:themeColor="text1"/>
          <w:sz w:val="24"/>
          <w:szCs w:val="24"/>
        </w:rPr>
        <w:t>2) Der jährliche Mietaufwand ist die Nettokaltm</w:t>
      </w:r>
      <w:r>
        <w:rPr>
          <w:rFonts w:ascii="Arial" w:hAnsi="Arial" w:cs="Arial"/>
          <w:color w:val="000000" w:themeColor="text1"/>
          <w:sz w:val="24"/>
          <w:szCs w:val="24"/>
        </w:rPr>
        <w:t>iete, die der Inhaber/die Inhaberin der Zweit</w:t>
      </w:r>
      <w:r w:rsidR="00CB4378" w:rsidRPr="00D6434D">
        <w:rPr>
          <w:rFonts w:ascii="Arial" w:hAnsi="Arial" w:cs="Arial"/>
          <w:color w:val="000000" w:themeColor="text1"/>
          <w:sz w:val="24"/>
          <w:szCs w:val="24"/>
        </w:rPr>
        <w:t>wohnung nach seinem</w:t>
      </w:r>
      <w:r>
        <w:rPr>
          <w:rFonts w:ascii="Arial" w:hAnsi="Arial" w:cs="Arial"/>
          <w:color w:val="000000" w:themeColor="text1"/>
          <w:sz w:val="24"/>
          <w:szCs w:val="24"/>
        </w:rPr>
        <w:t>/ihrem</w:t>
      </w:r>
      <w:r w:rsidR="00CB4378" w:rsidRPr="00D6434D">
        <w:rPr>
          <w:rFonts w:ascii="Arial" w:hAnsi="Arial" w:cs="Arial"/>
          <w:color w:val="000000" w:themeColor="text1"/>
          <w:sz w:val="24"/>
          <w:szCs w:val="24"/>
        </w:rPr>
        <w:t xml:space="preserve"> Mietvertrag für den Besteuerungszeitraum zu zahlen hat. </w:t>
      </w:r>
    </w:p>
    <w:p w:rsidR="00CB4378" w:rsidRPr="00D6434D" w:rsidRDefault="00CB4378" w:rsidP="00D6434D">
      <w:pPr>
        <w:autoSpaceDE w:val="0"/>
        <w:autoSpaceDN w:val="0"/>
        <w:adjustRightInd w:val="0"/>
        <w:spacing w:after="0" w:line="240" w:lineRule="auto"/>
        <w:jc w:val="both"/>
        <w:rPr>
          <w:rFonts w:ascii="Arial" w:hAnsi="Arial" w:cs="Arial"/>
          <w:color w:val="000000" w:themeColor="text1"/>
          <w:sz w:val="24"/>
          <w:szCs w:val="24"/>
        </w:rPr>
      </w:pPr>
      <w:r w:rsidRPr="00D6434D">
        <w:rPr>
          <w:rFonts w:ascii="Arial" w:hAnsi="Arial" w:cs="Arial"/>
          <w:color w:val="000000" w:themeColor="text1"/>
          <w:sz w:val="24"/>
          <w:szCs w:val="24"/>
        </w:rPr>
        <w:t>Hierbei ist die monatliche Nettokaltmiete des ersten Monats ab Entstehung der Steuerpflicht anzusetzen, multipliziert mit der Anzahl der Monate, für welche die Steuerpflicht im Besteuerungszeitraum besteht.</w:t>
      </w:r>
    </w:p>
    <w:p w:rsidR="00CB4378" w:rsidRPr="00D6434D" w:rsidRDefault="00CB4378" w:rsidP="00CB4378">
      <w:pPr>
        <w:autoSpaceDE w:val="0"/>
        <w:autoSpaceDN w:val="0"/>
        <w:adjustRightInd w:val="0"/>
        <w:spacing w:after="0" w:line="240" w:lineRule="auto"/>
        <w:rPr>
          <w:rFonts w:ascii="Arial" w:hAnsi="Arial" w:cs="Arial"/>
          <w:color w:val="000000" w:themeColor="text1"/>
          <w:sz w:val="24"/>
          <w:szCs w:val="24"/>
        </w:rPr>
      </w:pPr>
    </w:p>
    <w:p w:rsidR="00CB4378" w:rsidRPr="00D6434D" w:rsidRDefault="00D6434D" w:rsidP="00D6434D">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r w:rsidR="00CB4378" w:rsidRPr="00D6434D">
        <w:rPr>
          <w:rFonts w:ascii="Arial" w:hAnsi="Arial" w:cs="Arial"/>
          <w:color w:val="000000" w:themeColor="text1"/>
          <w:sz w:val="24"/>
          <w:szCs w:val="24"/>
        </w:rPr>
        <w:t>3) Wenn nur eine Bruttokaltmiete (Miete einschließlich Nebenkosten, aber ohne Heizkosten) vereinbart wurde, gilt als Nettokaltmiete die um einen Abzug von 10% verminderte Bruttokaltmiete. Wenn nur eine Bruttowarmmiete (Miete einschließlich Nebenkosten und Heizkosten) vereinbart wurde, gilt als Nettokaltmiete die um einen Abzug von 20% verminderte Bruttowarmmiete.</w:t>
      </w:r>
    </w:p>
    <w:p w:rsidR="00CB4378" w:rsidRPr="00D6434D" w:rsidRDefault="00CB4378" w:rsidP="00CB4378">
      <w:pPr>
        <w:autoSpaceDE w:val="0"/>
        <w:autoSpaceDN w:val="0"/>
        <w:adjustRightInd w:val="0"/>
        <w:spacing w:after="0" w:line="240" w:lineRule="auto"/>
        <w:rPr>
          <w:rFonts w:ascii="Arial" w:hAnsi="Arial" w:cs="Arial"/>
          <w:color w:val="000000" w:themeColor="text1"/>
          <w:sz w:val="24"/>
          <w:szCs w:val="24"/>
        </w:rPr>
      </w:pPr>
    </w:p>
    <w:p w:rsidR="00CB4378" w:rsidRPr="00D6434D" w:rsidRDefault="00D6434D" w:rsidP="00CB4378">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00CB4378" w:rsidRPr="00D6434D">
        <w:rPr>
          <w:rFonts w:ascii="Arial" w:hAnsi="Arial" w:cs="Arial"/>
          <w:color w:val="000000" w:themeColor="text1"/>
          <w:sz w:val="24"/>
          <w:szCs w:val="24"/>
        </w:rPr>
        <w:t>4) Als Mietaufwand gelten auch alle anderen Formen eines vertraglich vereinbarten Überlassungsentgelts, beispielsweise Pacht, Nutzungsentgelt, Erbbauzins, Leibrente.</w:t>
      </w:r>
    </w:p>
    <w:p w:rsidR="00CB4378" w:rsidRPr="00D6434D" w:rsidRDefault="00CB4378" w:rsidP="00CB4378">
      <w:pPr>
        <w:autoSpaceDE w:val="0"/>
        <w:autoSpaceDN w:val="0"/>
        <w:adjustRightInd w:val="0"/>
        <w:spacing w:after="0" w:line="240" w:lineRule="auto"/>
        <w:rPr>
          <w:rFonts w:ascii="Arial" w:hAnsi="Arial" w:cs="Arial"/>
          <w:color w:val="000000" w:themeColor="text1"/>
          <w:sz w:val="24"/>
          <w:szCs w:val="24"/>
        </w:rPr>
      </w:pPr>
    </w:p>
    <w:p w:rsidR="00CB4378" w:rsidRPr="00D6434D" w:rsidRDefault="00D6434D" w:rsidP="00D6434D">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r w:rsidR="00CB4378" w:rsidRPr="00D6434D">
        <w:rPr>
          <w:rFonts w:ascii="Arial" w:hAnsi="Arial" w:cs="Arial"/>
          <w:color w:val="000000" w:themeColor="text1"/>
          <w:sz w:val="24"/>
          <w:szCs w:val="24"/>
        </w:rPr>
        <w:t>5) Für Wohnungen die im Eigentum des</w:t>
      </w:r>
      <w:r>
        <w:rPr>
          <w:rFonts w:ascii="Arial" w:hAnsi="Arial" w:cs="Arial"/>
          <w:color w:val="000000" w:themeColor="text1"/>
          <w:sz w:val="24"/>
          <w:szCs w:val="24"/>
        </w:rPr>
        <w:t>/der</w:t>
      </w:r>
      <w:r w:rsidR="00CB4378" w:rsidRPr="00D6434D">
        <w:rPr>
          <w:rFonts w:ascii="Arial" w:hAnsi="Arial" w:cs="Arial"/>
          <w:color w:val="000000" w:themeColor="text1"/>
          <w:sz w:val="24"/>
          <w:szCs w:val="24"/>
        </w:rPr>
        <w:t xml:space="preserve"> Steuerpflichtigen stehen, dem</w:t>
      </w:r>
      <w:r>
        <w:rPr>
          <w:rFonts w:ascii="Arial" w:hAnsi="Arial" w:cs="Arial"/>
          <w:color w:val="000000" w:themeColor="text1"/>
          <w:sz w:val="24"/>
          <w:szCs w:val="24"/>
        </w:rPr>
        <w:t>/der</w:t>
      </w:r>
      <w:r w:rsidR="00CB4378" w:rsidRPr="00D6434D">
        <w:rPr>
          <w:rFonts w:ascii="Arial" w:hAnsi="Arial" w:cs="Arial"/>
          <w:color w:val="000000" w:themeColor="text1"/>
          <w:sz w:val="24"/>
          <w:szCs w:val="24"/>
        </w:rPr>
        <w:t xml:space="preserve"> Steuerpflichtigen unentgeltlich oder zu einem Entgelt unterhalb der ort</w:t>
      </w:r>
      <w:r>
        <w:rPr>
          <w:rFonts w:ascii="Arial" w:hAnsi="Arial" w:cs="Arial"/>
          <w:color w:val="000000" w:themeColor="text1"/>
          <w:sz w:val="24"/>
          <w:szCs w:val="24"/>
        </w:rPr>
        <w:t>süblichen Miete überlassen sind</w:t>
      </w:r>
      <w:r w:rsidR="00CB4378" w:rsidRPr="00D6434D">
        <w:rPr>
          <w:rFonts w:ascii="Arial" w:hAnsi="Arial" w:cs="Arial"/>
          <w:color w:val="000000" w:themeColor="text1"/>
          <w:sz w:val="24"/>
          <w:szCs w:val="24"/>
        </w:rPr>
        <w:t xml:space="preserve"> oder ungenutzt sind, ist die Nettokaltmiete in der ortsüblichen Höhe anzusetzen. Sie wird von der Kreisstadt Dietzenbach in Anlehnung an die Nettokaltmiete geschätzt, die für Räume gleicher oder ähnlicher Art, Lage und Ausstattung regelmäßig gezahlt wird. Werden besondere in der Wohnung liegende Umstände geltend gemacht, wie z.B. Zustand, Lage, Beschaffenheit der Wohnung, für die der Ansatz einer Nettokaltmiete unter der ortsüblichen Höhe gerechtfertigt sind, o</w:t>
      </w:r>
      <w:r>
        <w:rPr>
          <w:rFonts w:ascii="Arial" w:hAnsi="Arial" w:cs="Arial"/>
          <w:color w:val="000000" w:themeColor="text1"/>
          <w:sz w:val="24"/>
          <w:szCs w:val="24"/>
        </w:rPr>
        <w:t xml:space="preserve">bliegt der Nachweis hierfür dem/der </w:t>
      </w:r>
      <w:r w:rsidR="00CB4378" w:rsidRPr="00D6434D">
        <w:rPr>
          <w:rFonts w:ascii="Arial" w:hAnsi="Arial" w:cs="Arial"/>
          <w:color w:val="000000" w:themeColor="text1"/>
          <w:sz w:val="24"/>
          <w:szCs w:val="24"/>
        </w:rPr>
        <w:t>Steuerpflichtigen.</w:t>
      </w:r>
    </w:p>
    <w:p w:rsidR="00CB4378" w:rsidRPr="00D6434D" w:rsidRDefault="00CB4378" w:rsidP="00D6434D">
      <w:pPr>
        <w:autoSpaceDE w:val="0"/>
        <w:autoSpaceDN w:val="0"/>
        <w:adjustRightInd w:val="0"/>
        <w:spacing w:after="0" w:line="240" w:lineRule="auto"/>
        <w:jc w:val="both"/>
        <w:rPr>
          <w:rFonts w:ascii="Arial" w:hAnsi="Arial" w:cs="Arial"/>
          <w:color w:val="000000" w:themeColor="text1"/>
          <w:sz w:val="24"/>
          <w:szCs w:val="24"/>
        </w:rPr>
      </w:pPr>
    </w:p>
    <w:p w:rsidR="00CB4378" w:rsidRPr="00D6434D" w:rsidRDefault="00CB4378" w:rsidP="00D6434D">
      <w:pPr>
        <w:autoSpaceDE w:val="0"/>
        <w:autoSpaceDN w:val="0"/>
        <w:adjustRightInd w:val="0"/>
        <w:spacing w:after="0" w:line="240" w:lineRule="auto"/>
        <w:jc w:val="both"/>
        <w:rPr>
          <w:rFonts w:ascii="Arial" w:hAnsi="Arial" w:cs="Arial"/>
          <w:color w:val="000000" w:themeColor="text1"/>
          <w:sz w:val="24"/>
          <w:szCs w:val="24"/>
        </w:rPr>
      </w:pPr>
    </w:p>
    <w:p w:rsidR="00CB4378" w:rsidRPr="00D6434D" w:rsidRDefault="00D6434D" w:rsidP="00D6434D">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w:t>
      </w:r>
      <w:r w:rsidR="00CB4378" w:rsidRPr="00D6434D">
        <w:rPr>
          <w:rFonts w:ascii="Arial" w:hAnsi="Arial" w:cs="Arial"/>
          <w:color w:val="000000" w:themeColor="text1"/>
          <w:sz w:val="24"/>
          <w:szCs w:val="24"/>
        </w:rPr>
        <w:t>6) Bei Wohnwagen und Wohnmobilen gilt als Nettokaltmiete die zu zahlende Stellplatzmiete. Ist keine Miete zu entrichten, wird die in vergleichbaren Fällen zu zahlende Stellplatzmiete zugrunde gelegt.</w:t>
      </w:r>
    </w:p>
    <w:p w:rsidR="00CB4378" w:rsidRDefault="00CB4378" w:rsidP="00D6434D">
      <w:pPr>
        <w:autoSpaceDE w:val="0"/>
        <w:autoSpaceDN w:val="0"/>
        <w:adjustRightInd w:val="0"/>
        <w:spacing w:after="0" w:line="240" w:lineRule="auto"/>
        <w:jc w:val="both"/>
        <w:rPr>
          <w:rFonts w:ascii="Arial" w:hAnsi="Arial" w:cs="Arial"/>
          <w:color w:val="000000" w:themeColor="text1"/>
          <w:sz w:val="24"/>
          <w:szCs w:val="24"/>
        </w:rPr>
      </w:pPr>
    </w:p>
    <w:p w:rsidR="00D6434D" w:rsidRDefault="00D6434D" w:rsidP="00CB4378">
      <w:pPr>
        <w:autoSpaceDE w:val="0"/>
        <w:autoSpaceDN w:val="0"/>
        <w:adjustRightInd w:val="0"/>
        <w:spacing w:after="0" w:line="240" w:lineRule="auto"/>
        <w:rPr>
          <w:rFonts w:ascii="Arial" w:hAnsi="Arial" w:cs="Arial"/>
          <w:color w:val="000000" w:themeColor="text1"/>
          <w:sz w:val="24"/>
          <w:szCs w:val="24"/>
        </w:rPr>
      </w:pPr>
    </w:p>
    <w:p w:rsidR="00D6434D" w:rsidRPr="00D6434D" w:rsidRDefault="00D6434D" w:rsidP="00CB4378">
      <w:pPr>
        <w:autoSpaceDE w:val="0"/>
        <w:autoSpaceDN w:val="0"/>
        <w:adjustRightInd w:val="0"/>
        <w:spacing w:after="0" w:line="240" w:lineRule="auto"/>
        <w:rPr>
          <w:rFonts w:ascii="Arial" w:hAnsi="Arial" w:cs="Arial"/>
          <w:color w:val="000000" w:themeColor="text1"/>
          <w:sz w:val="24"/>
          <w:szCs w:val="24"/>
        </w:rPr>
      </w:pPr>
    </w:p>
    <w:p w:rsidR="00CB4378" w:rsidRPr="00D6434D" w:rsidRDefault="00D6434D" w:rsidP="00D6434D">
      <w:pPr>
        <w:autoSpaceDE w:val="0"/>
        <w:autoSpaceDN w:val="0"/>
        <w:adjustRightInd w:val="0"/>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Artikel II</w:t>
      </w:r>
    </w:p>
    <w:p w:rsidR="00CB4378" w:rsidRPr="00D6434D" w:rsidRDefault="00CB4378" w:rsidP="000E73C2">
      <w:pPr>
        <w:autoSpaceDE w:val="0"/>
        <w:autoSpaceDN w:val="0"/>
        <w:adjustRightInd w:val="0"/>
        <w:spacing w:after="0" w:line="240" w:lineRule="auto"/>
        <w:rPr>
          <w:rFonts w:ascii="Arial" w:hAnsi="Arial" w:cs="Arial"/>
          <w:color w:val="000000" w:themeColor="text1"/>
          <w:sz w:val="24"/>
          <w:szCs w:val="24"/>
        </w:rPr>
      </w:pPr>
    </w:p>
    <w:p w:rsidR="00CB4378" w:rsidRDefault="00D6434D" w:rsidP="000E73C2">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Die Änderungssatzung tritt am 01.01.2020 in Kraft.</w:t>
      </w:r>
    </w:p>
    <w:p w:rsidR="000E73C2" w:rsidRDefault="000E73C2" w:rsidP="000E73C2">
      <w:pPr>
        <w:autoSpaceDE w:val="0"/>
        <w:autoSpaceDN w:val="0"/>
        <w:adjustRightInd w:val="0"/>
        <w:spacing w:after="0" w:line="240" w:lineRule="auto"/>
        <w:rPr>
          <w:rFonts w:ascii="Arial" w:hAnsi="Arial" w:cs="Arial"/>
          <w:color w:val="000000" w:themeColor="text1"/>
          <w:sz w:val="24"/>
          <w:szCs w:val="24"/>
        </w:rPr>
      </w:pPr>
    </w:p>
    <w:p w:rsidR="000E73C2" w:rsidRDefault="000E73C2" w:rsidP="000E73C2">
      <w:pPr>
        <w:autoSpaceDE w:val="0"/>
        <w:autoSpaceDN w:val="0"/>
        <w:adjustRightInd w:val="0"/>
        <w:spacing w:after="0" w:line="240" w:lineRule="auto"/>
        <w:rPr>
          <w:rFonts w:ascii="Arial" w:hAnsi="Arial" w:cs="Arial"/>
          <w:color w:val="000000" w:themeColor="text1"/>
          <w:sz w:val="24"/>
          <w:szCs w:val="24"/>
        </w:rPr>
      </w:pPr>
    </w:p>
    <w:p w:rsidR="000E73C2" w:rsidRDefault="000E73C2" w:rsidP="000E73C2">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Der Magistrat der Kreisstadt Dietzenbach</w:t>
      </w:r>
    </w:p>
    <w:p w:rsidR="000E73C2" w:rsidRDefault="000E73C2" w:rsidP="000E73C2">
      <w:pPr>
        <w:autoSpaceDE w:val="0"/>
        <w:autoSpaceDN w:val="0"/>
        <w:adjustRightInd w:val="0"/>
        <w:spacing w:after="0" w:line="240" w:lineRule="auto"/>
        <w:rPr>
          <w:rFonts w:ascii="Arial" w:hAnsi="Arial" w:cs="Arial"/>
          <w:color w:val="000000" w:themeColor="text1"/>
          <w:sz w:val="24"/>
          <w:szCs w:val="24"/>
        </w:rPr>
      </w:pPr>
    </w:p>
    <w:p w:rsidR="000E73C2" w:rsidRDefault="000E73C2" w:rsidP="000E73C2">
      <w:pPr>
        <w:autoSpaceDE w:val="0"/>
        <w:autoSpaceDN w:val="0"/>
        <w:adjustRightInd w:val="0"/>
        <w:spacing w:after="0" w:line="240" w:lineRule="auto"/>
        <w:rPr>
          <w:rFonts w:ascii="Arial" w:hAnsi="Arial" w:cs="Arial"/>
          <w:color w:val="000000" w:themeColor="text1"/>
          <w:sz w:val="24"/>
          <w:szCs w:val="24"/>
        </w:rPr>
      </w:pPr>
    </w:p>
    <w:p w:rsidR="000E73C2" w:rsidRDefault="000E73C2" w:rsidP="000E73C2">
      <w:pPr>
        <w:autoSpaceDE w:val="0"/>
        <w:autoSpaceDN w:val="0"/>
        <w:adjustRightInd w:val="0"/>
        <w:spacing w:after="0" w:line="240" w:lineRule="auto"/>
        <w:rPr>
          <w:rFonts w:ascii="Arial" w:hAnsi="Arial" w:cs="Arial"/>
          <w:color w:val="000000" w:themeColor="text1"/>
          <w:sz w:val="24"/>
          <w:szCs w:val="24"/>
        </w:rPr>
      </w:pPr>
    </w:p>
    <w:p w:rsidR="000E73C2" w:rsidRDefault="000E73C2" w:rsidP="000E73C2">
      <w:pPr>
        <w:autoSpaceDE w:val="0"/>
        <w:autoSpaceDN w:val="0"/>
        <w:adjustRightInd w:val="0"/>
        <w:spacing w:after="0" w:line="240" w:lineRule="auto"/>
        <w:rPr>
          <w:rFonts w:ascii="Arial" w:hAnsi="Arial" w:cs="Arial"/>
          <w:color w:val="000000" w:themeColor="text1"/>
          <w:sz w:val="24"/>
          <w:szCs w:val="24"/>
        </w:rPr>
      </w:pPr>
    </w:p>
    <w:p w:rsidR="004F434C" w:rsidRDefault="004F434C" w:rsidP="000E73C2">
      <w:pPr>
        <w:autoSpaceDE w:val="0"/>
        <w:autoSpaceDN w:val="0"/>
        <w:adjustRightInd w:val="0"/>
        <w:spacing w:after="0" w:line="240" w:lineRule="auto"/>
        <w:rPr>
          <w:rFonts w:ascii="Arial" w:hAnsi="Arial" w:cs="Arial"/>
          <w:color w:val="000000" w:themeColor="text1"/>
          <w:sz w:val="24"/>
          <w:szCs w:val="24"/>
        </w:rPr>
      </w:pPr>
    </w:p>
    <w:p w:rsidR="000E73C2" w:rsidRDefault="000E73C2" w:rsidP="000E73C2">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____________________</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_________________</w:t>
      </w:r>
    </w:p>
    <w:p w:rsidR="000E73C2" w:rsidRDefault="000E73C2" w:rsidP="000E73C2">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Ort, Datum</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Jürgen Rogg</w:t>
      </w:r>
    </w:p>
    <w:p w:rsidR="000E73C2" w:rsidRDefault="000E73C2" w:rsidP="000E73C2">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Bürgermeister</w:t>
      </w:r>
    </w:p>
    <w:p w:rsidR="000E73C2" w:rsidRDefault="000E73C2" w:rsidP="000E73C2">
      <w:pPr>
        <w:autoSpaceDE w:val="0"/>
        <w:autoSpaceDN w:val="0"/>
        <w:adjustRightInd w:val="0"/>
        <w:spacing w:after="0" w:line="240" w:lineRule="auto"/>
        <w:rPr>
          <w:rFonts w:ascii="Arial" w:hAnsi="Arial" w:cs="Arial"/>
          <w:color w:val="000000" w:themeColor="text1"/>
          <w:sz w:val="24"/>
          <w:szCs w:val="24"/>
        </w:rPr>
      </w:pPr>
    </w:p>
    <w:p w:rsidR="000E73C2" w:rsidRDefault="000E73C2" w:rsidP="000E73C2">
      <w:pPr>
        <w:autoSpaceDE w:val="0"/>
        <w:autoSpaceDN w:val="0"/>
        <w:adjustRightInd w:val="0"/>
        <w:spacing w:after="0" w:line="240" w:lineRule="auto"/>
        <w:rPr>
          <w:rFonts w:ascii="Arial" w:hAnsi="Arial" w:cs="Arial"/>
          <w:color w:val="000000" w:themeColor="text1"/>
          <w:sz w:val="24"/>
          <w:szCs w:val="24"/>
        </w:rPr>
      </w:pPr>
    </w:p>
    <w:p w:rsidR="000E73C2" w:rsidRDefault="000E73C2" w:rsidP="000E73C2">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Siegel</w:t>
      </w:r>
    </w:p>
    <w:p w:rsidR="000E73C2" w:rsidRDefault="000E73C2" w:rsidP="000E73C2">
      <w:pPr>
        <w:autoSpaceDE w:val="0"/>
        <w:autoSpaceDN w:val="0"/>
        <w:adjustRightInd w:val="0"/>
        <w:spacing w:after="0" w:line="240" w:lineRule="auto"/>
        <w:rPr>
          <w:rFonts w:ascii="Arial" w:hAnsi="Arial" w:cs="Arial"/>
          <w:color w:val="000000" w:themeColor="text1"/>
          <w:sz w:val="24"/>
          <w:szCs w:val="24"/>
        </w:rPr>
      </w:pPr>
    </w:p>
    <w:p w:rsidR="000E73C2" w:rsidRDefault="000E73C2" w:rsidP="000E73C2">
      <w:pPr>
        <w:autoSpaceDE w:val="0"/>
        <w:autoSpaceDN w:val="0"/>
        <w:adjustRightInd w:val="0"/>
        <w:spacing w:after="0" w:line="240" w:lineRule="auto"/>
        <w:rPr>
          <w:rFonts w:ascii="Arial" w:hAnsi="Arial" w:cs="Arial"/>
          <w:color w:val="000000" w:themeColor="text1"/>
          <w:sz w:val="24"/>
          <w:szCs w:val="24"/>
        </w:rPr>
      </w:pPr>
    </w:p>
    <w:p w:rsidR="000E73C2" w:rsidRDefault="000E73C2" w:rsidP="000E73C2">
      <w:pPr>
        <w:tabs>
          <w:tab w:val="left" w:pos="3969"/>
        </w:tabs>
        <w:spacing w:line="240" w:lineRule="auto"/>
        <w:jc w:val="both"/>
        <w:rPr>
          <w:rFonts w:ascii="Arial" w:hAnsi="Arial" w:cs="Arial"/>
          <w:sz w:val="24"/>
          <w:szCs w:val="24"/>
        </w:rPr>
      </w:pPr>
      <w:r>
        <w:rPr>
          <w:rFonts w:ascii="Arial" w:hAnsi="Arial" w:cs="Arial"/>
          <w:sz w:val="24"/>
          <w:szCs w:val="24"/>
        </w:rPr>
        <w:tab/>
      </w:r>
    </w:p>
    <w:p w:rsidR="000E73C2" w:rsidRPr="00D6434D" w:rsidRDefault="000E73C2" w:rsidP="006E5741">
      <w:pPr>
        <w:tabs>
          <w:tab w:val="left" w:pos="3969"/>
        </w:tabs>
        <w:jc w:val="both"/>
        <w:rPr>
          <w:rFonts w:ascii="Arial" w:hAnsi="Arial" w:cs="Arial"/>
          <w:sz w:val="24"/>
          <w:szCs w:val="24"/>
        </w:rPr>
      </w:pPr>
    </w:p>
    <w:p w:rsidR="00CB4378" w:rsidRPr="00D6434D" w:rsidRDefault="00CB4378" w:rsidP="006E5741">
      <w:pPr>
        <w:tabs>
          <w:tab w:val="left" w:pos="3969"/>
        </w:tabs>
        <w:jc w:val="both"/>
        <w:rPr>
          <w:rFonts w:ascii="SourceSansProLight" w:hAnsi="SourceSansProLight" w:cs="SourceSansProLight"/>
          <w:sz w:val="24"/>
          <w:szCs w:val="24"/>
        </w:rPr>
      </w:pPr>
    </w:p>
    <w:sectPr w:rsidR="00CB4378" w:rsidRPr="00D643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SansProSem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SansPro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55583"/>
    <w:multiLevelType w:val="hybridMultilevel"/>
    <w:tmpl w:val="27147A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CA075A0"/>
    <w:multiLevelType w:val="hybridMultilevel"/>
    <w:tmpl w:val="6C9898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41"/>
    <w:rsid w:val="00062B21"/>
    <w:rsid w:val="000843EF"/>
    <w:rsid w:val="000E73C2"/>
    <w:rsid w:val="00105330"/>
    <w:rsid w:val="00251A41"/>
    <w:rsid w:val="00300435"/>
    <w:rsid w:val="00342C17"/>
    <w:rsid w:val="0040780D"/>
    <w:rsid w:val="00467E4C"/>
    <w:rsid w:val="004F434C"/>
    <w:rsid w:val="00504483"/>
    <w:rsid w:val="006E5741"/>
    <w:rsid w:val="006F0455"/>
    <w:rsid w:val="0074605F"/>
    <w:rsid w:val="00842D76"/>
    <w:rsid w:val="00B40D06"/>
    <w:rsid w:val="00BF429D"/>
    <w:rsid w:val="00CB4378"/>
    <w:rsid w:val="00D46AD6"/>
    <w:rsid w:val="00D64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D8EEC-CAFA-461B-8A6F-DE90AB0C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57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5741"/>
    <w:rPr>
      <w:rFonts w:ascii="Tahoma" w:hAnsi="Tahoma" w:cs="Tahoma"/>
      <w:sz w:val="16"/>
      <w:szCs w:val="16"/>
    </w:rPr>
  </w:style>
  <w:style w:type="paragraph" w:styleId="Listenabsatz">
    <w:name w:val="List Paragraph"/>
    <w:basedOn w:val="Standard"/>
    <w:uiPriority w:val="34"/>
    <w:qFormat/>
    <w:rsid w:val="00504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2587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Veith, Ute</dc:creator>
  <cp:lastModifiedBy>Schuster, Oliver</cp:lastModifiedBy>
  <cp:revision>2</cp:revision>
  <cp:lastPrinted>2019-11-01T08:13:00Z</cp:lastPrinted>
  <dcterms:created xsi:type="dcterms:W3CDTF">2020-02-14T10:10:00Z</dcterms:created>
  <dcterms:modified xsi:type="dcterms:W3CDTF">2020-02-14T10:10:00Z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ies>
</file>